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A8D71" w14:textId="31F2588C" w:rsidR="009B63CB" w:rsidRPr="000A572E" w:rsidRDefault="000A572E">
      <w:p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GMC Catechism Class – Week </w:t>
      </w:r>
      <w:r w:rsidR="00242EFF">
        <w:rPr>
          <w:rFonts w:ascii="Garamond" w:hAnsi="Garamond"/>
          <w:sz w:val="28"/>
          <w:szCs w:val="28"/>
        </w:rPr>
        <w:t>3</w:t>
      </w:r>
    </w:p>
    <w:p w14:paraId="43CFFBBA" w14:textId="171E8835" w:rsidR="00242EFF" w:rsidRDefault="00242EFF" w:rsidP="000A572E">
      <w:p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Our most basic creeds:</w:t>
      </w:r>
    </w:p>
    <w:p w14:paraId="41CDE403" w14:textId="77777777" w:rsidR="00242EFF" w:rsidRDefault="00242EFF" w:rsidP="00242EFF">
      <w:pPr>
        <w:pStyle w:val="ListParagraph"/>
        <w:numPr>
          <w:ilvl w:val="0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The Apostles’ Creed: </w:t>
      </w:r>
    </w:p>
    <w:p w14:paraId="109E773C" w14:textId="77777777" w:rsidR="00242EFF" w:rsidRDefault="00242EFF" w:rsidP="00242EFF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A baptismal creed, probably coming to us from the early Roman church; </w:t>
      </w:r>
    </w:p>
    <w:p w14:paraId="095C10B4" w14:textId="30C4592A" w:rsidR="00242EFF" w:rsidRDefault="00242EFF" w:rsidP="00242EFF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Starts with “I believe”</w:t>
      </w:r>
    </w:p>
    <w:p w14:paraId="11E361DF" w14:textId="2A50FE09" w:rsidR="00242EFF" w:rsidRDefault="00242EFF" w:rsidP="00242EFF">
      <w:pPr>
        <w:pStyle w:val="ListParagraph"/>
        <w:numPr>
          <w:ilvl w:val="0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The Nicene Creed:</w:t>
      </w:r>
    </w:p>
    <w:p w14:paraId="002E57F5" w14:textId="6F0E9D42" w:rsidR="00242EFF" w:rsidRDefault="00242EFF" w:rsidP="00242EFF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Born out of controversy about the nature of Jesus</w:t>
      </w:r>
    </w:p>
    <w:p w14:paraId="1EB3E7A3" w14:textId="4D7D954A" w:rsidR="00242EFF" w:rsidRDefault="00242EFF" w:rsidP="00242EFF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Starts with “We believe”</w:t>
      </w:r>
    </w:p>
    <w:p w14:paraId="65D52859" w14:textId="40C037EB" w:rsidR="00242EFF" w:rsidRDefault="00242EFF" w:rsidP="00242EFF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Most of it was created at the Council of </w:t>
      </w:r>
      <w:r w:rsidR="00703001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Nicaea</w:t>
      </w: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 in 325 AD; the final article received more development at the Council of Constantinople in 381 AD</w:t>
      </w:r>
    </w:p>
    <w:p w14:paraId="7BDAC38B" w14:textId="4012D6C2" w:rsidR="004E3D23" w:rsidRDefault="004E3D23" w:rsidP="00242EFF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The questions addressed in the creed took centuries to resolve</w:t>
      </w:r>
    </w:p>
    <w:p w14:paraId="0C53E25C" w14:textId="507B75CD" w:rsidR="00242EFF" w:rsidRDefault="004E3D23" w:rsidP="00242EFF">
      <w:pPr>
        <w:pStyle w:val="ListParagraph"/>
        <w:numPr>
          <w:ilvl w:val="0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They share a</w:t>
      </w:r>
      <w:r w:rsidR="00242EFF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 common Trinitarian structure</w:t>
      </w:r>
      <w:r w:rsidR="005F4512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 (though not the use of the </w:t>
      </w:r>
      <w:r w:rsidR="005F4512">
        <w:rPr>
          <w:rFonts w:ascii="Garamond" w:hAnsi="Garamond" w:cs="Arial"/>
          <w:i/>
          <w:iCs/>
          <w:color w:val="202122"/>
          <w:sz w:val="28"/>
          <w:szCs w:val="28"/>
          <w:shd w:val="clear" w:color="auto" w:fill="FFFFFF"/>
        </w:rPr>
        <w:t>word</w:t>
      </w:r>
      <w:r w:rsidR="005F4512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 xml:space="preserve"> “Trinity”)</w:t>
      </w:r>
    </w:p>
    <w:p w14:paraId="366DE0D2" w14:textId="7C94CB53" w:rsidR="003977D2" w:rsidRDefault="003977D2" w:rsidP="00242EFF">
      <w:pPr>
        <w:pStyle w:val="ListParagraph"/>
        <w:numPr>
          <w:ilvl w:val="0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The creeds don’t say everything that we need to say</w:t>
      </w:r>
      <w:r w:rsidR="004E3D23"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; for example:</w:t>
      </w:r>
    </w:p>
    <w:p w14:paraId="73492B9B" w14:textId="7FDEEF0D" w:rsidR="004E3D23" w:rsidRDefault="004E3D23" w:rsidP="004E3D23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They depict only a part of the story of God’s action</w:t>
      </w:r>
    </w:p>
    <w:p w14:paraId="2685C255" w14:textId="72FD2DEA" w:rsidR="004E3D23" w:rsidRPr="00242EFF" w:rsidRDefault="000E78D7" w:rsidP="004E3D23">
      <w:pPr>
        <w:pStyle w:val="ListParagraph"/>
        <w:numPr>
          <w:ilvl w:val="1"/>
          <w:numId w:val="5"/>
        </w:numPr>
        <w:rPr>
          <w:rFonts w:ascii="Garamond" w:hAnsi="Garamond" w:cs="Arial"/>
          <w:color w:val="202122"/>
          <w:sz w:val="28"/>
          <w:szCs w:val="28"/>
          <w:shd w:val="clear" w:color="auto" w:fill="FFFFFF"/>
        </w:rPr>
      </w:pPr>
      <w:r>
        <w:rPr>
          <w:rFonts w:ascii="Garamond" w:hAnsi="Garamond" w:cs="Arial"/>
          <w:color w:val="202122"/>
          <w:sz w:val="28"/>
          <w:szCs w:val="28"/>
          <w:shd w:val="clear" w:color="auto" w:fill="FFFFFF"/>
        </w:rPr>
        <w:t>Later controversies arose – and continue to arise</w:t>
      </w:r>
    </w:p>
    <w:p w14:paraId="1EF3FF3B" w14:textId="448CD967" w:rsidR="00242EFF" w:rsidRP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242EFF">
        <w:rPr>
          <w:rFonts w:ascii="Garamond" w:hAnsi="Garamond" w:cs="Garamond-Bold"/>
          <w:b/>
          <w:bCs/>
          <w:sz w:val="28"/>
          <w:szCs w:val="28"/>
        </w:rPr>
        <w:t>We believe in one Lord, Jesus Christ, the only Son of God, eternally begotten of the</w:t>
      </w:r>
      <w:r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Pr="00242EFF">
        <w:rPr>
          <w:rFonts w:ascii="Garamond" w:hAnsi="Garamond" w:cs="Garamond-Bold"/>
          <w:b/>
          <w:bCs/>
          <w:sz w:val="28"/>
          <w:szCs w:val="28"/>
        </w:rPr>
        <w:t>Father, God from God, Light from Light, true God from true God,</w:t>
      </w:r>
      <w:r w:rsidR="00641338"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Pr="00242EFF">
        <w:rPr>
          <w:rFonts w:ascii="Garamond" w:hAnsi="Garamond" w:cs="Garamond-Bold"/>
          <w:b/>
          <w:bCs/>
          <w:sz w:val="28"/>
          <w:szCs w:val="28"/>
        </w:rPr>
        <w:t>begotten, not</w:t>
      </w:r>
      <w:r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Pr="00242EFF">
        <w:rPr>
          <w:rFonts w:ascii="Garamond" w:hAnsi="Garamond" w:cs="Garamond-Bold"/>
          <w:b/>
          <w:bCs/>
          <w:sz w:val="28"/>
          <w:szCs w:val="28"/>
        </w:rPr>
        <w:t>made, of one Being with the Father; through Him all things were made.</w:t>
      </w:r>
    </w:p>
    <w:p w14:paraId="11933F25" w14:textId="77777777" w:rsidR="00242EFF" w:rsidRP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242EFF">
        <w:rPr>
          <w:rFonts w:ascii="Garamond" w:hAnsi="Garamond" w:cs="Garamond-Italic"/>
          <w:i/>
          <w:iCs/>
          <w:sz w:val="28"/>
          <w:szCs w:val="28"/>
        </w:rPr>
        <w:t>7. Do you believe in Jesus Christ?</w:t>
      </w:r>
    </w:p>
    <w:p w14:paraId="2C62C0AB" w14:textId="64EB024A" w:rsid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42EFF">
        <w:rPr>
          <w:rFonts w:ascii="Garamond" w:hAnsi="Garamond" w:cs="Garamond"/>
          <w:sz w:val="28"/>
          <w:szCs w:val="28"/>
        </w:rPr>
        <w:t>Yes. I believe in one Lord, Jesus Christ, the only Son of God. (Mark 9:7; Matt. 3:17; John 3:16; Acts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242EFF">
        <w:rPr>
          <w:rFonts w:ascii="Garamond" w:hAnsi="Garamond" w:cs="Garamond"/>
          <w:sz w:val="28"/>
          <w:szCs w:val="28"/>
        </w:rPr>
        <w:t>2:36; Rom. 10:9; 1 Cor. 8:6; Phil. 2:11; Jude 1:4)</w:t>
      </w:r>
      <w:r w:rsidR="00641338">
        <w:rPr>
          <w:rFonts w:ascii="Garamond" w:hAnsi="Garamond" w:cs="Garamond"/>
          <w:sz w:val="28"/>
          <w:szCs w:val="28"/>
        </w:rPr>
        <w:t xml:space="preserve"> </w:t>
      </w:r>
    </w:p>
    <w:p w14:paraId="65785D08" w14:textId="156A8F5C" w:rsidR="00242EFF" w:rsidRDefault="00242EFF" w:rsidP="00242E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Important Christological titles: Jesus, Christ, Lord, Son of God</w:t>
      </w:r>
    </w:p>
    <w:p w14:paraId="340A83AE" w14:textId="738F8FB3" w:rsidR="00242EFF" w:rsidRPr="00242EFF" w:rsidRDefault="00242EFF" w:rsidP="00242E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Each of these titles is important</w:t>
      </w:r>
    </w:p>
    <w:p w14:paraId="638637C9" w14:textId="77777777" w:rsidR="00242EFF" w:rsidRP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2F1707CA" w14:textId="77777777" w:rsidR="00242EFF" w:rsidRP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242EFF">
        <w:rPr>
          <w:rFonts w:ascii="Garamond" w:hAnsi="Garamond" w:cs="Garamond-Italic"/>
          <w:i/>
          <w:iCs/>
          <w:sz w:val="28"/>
          <w:szCs w:val="28"/>
        </w:rPr>
        <w:t>8. Is the Son God?</w:t>
      </w:r>
    </w:p>
    <w:p w14:paraId="6BC334D5" w14:textId="547CEFCE" w:rsid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42EFF">
        <w:rPr>
          <w:rFonts w:ascii="Garamond" w:hAnsi="Garamond" w:cs="Garamond"/>
          <w:sz w:val="28"/>
          <w:szCs w:val="28"/>
        </w:rPr>
        <w:t>Yes. The Son is eternally begotten of the Father, God from God, Light from Light, true God from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242EFF">
        <w:rPr>
          <w:rFonts w:ascii="Garamond" w:hAnsi="Garamond" w:cs="Garamond"/>
          <w:sz w:val="28"/>
          <w:szCs w:val="28"/>
        </w:rPr>
        <w:t>true God, begotten, not made, of one Being with the Father. (Luke 10:22; John 1:1, 14, 18; 8:12;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242EFF">
        <w:rPr>
          <w:rFonts w:ascii="Garamond" w:hAnsi="Garamond" w:cs="Garamond"/>
          <w:sz w:val="28"/>
          <w:szCs w:val="28"/>
        </w:rPr>
        <w:t>10:30; Phil. 2:6; Col. 1:15, 19; 2:9; Heb. 1:1-5.)</w:t>
      </w:r>
      <w:r w:rsidR="00641338">
        <w:rPr>
          <w:rFonts w:ascii="Garamond" w:hAnsi="Garamond" w:cs="Garamond"/>
          <w:sz w:val="28"/>
          <w:szCs w:val="28"/>
        </w:rPr>
        <w:t xml:space="preserve"> UMH 234</w:t>
      </w:r>
    </w:p>
    <w:p w14:paraId="47FC1BB4" w14:textId="3D2F981F" w:rsidR="00242EFF" w:rsidRDefault="00242EFF" w:rsidP="00242E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This is part of the question that drove the Council of Nicea; the other part was “</w:t>
      </w:r>
      <w:r>
        <w:rPr>
          <w:rFonts w:ascii="Garamond" w:hAnsi="Garamond" w:cs="Garamond"/>
          <w:i/>
          <w:iCs/>
          <w:sz w:val="28"/>
          <w:szCs w:val="28"/>
        </w:rPr>
        <w:t>How</w:t>
      </w:r>
      <w:r>
        <w:rPr>
          <w:rFonts w:ascii="Garamond" w:hAnsi="Garamond" w:cs="Garamond"/>
          <w:sz w:val="28"/>
          <w:szCs w:val="28"/>
        </w:rPr>
        <w:t xml:space="preserve"> is the Son God?”</w:t>
      </w:r>
    </w:p>
    <w:p w14:paraId="65EBBA8C" w14:textId="00F3D9F4" w:rsidR="00242EFF" w:rsidRDefault="00242EFF" w:rsidP="00242E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 xml:space="preserve">Athanasius vs. Arius </w:t>
      </w:r>
    </w:p>
    <w:p w14:paraId="25FD2422" w14:textId="23794380" w:rsidR="00242EFF" w:rsidRDefault="00242EFF" w:rsidP="00242E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The meaning of our terms</w:t>
      </w:r>
    </w:p>
    <w:p w14:paraId="7E1F4350" w14:textId="77A81AF8" w:rsidR="00242EFF" w:rsidRPr="00242EFF" w:rsidRDefault="00242EFF" w:rsidP="00242EFF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i/>
          <w:iCs/>
          <w:sz w:val="28"/>
          <w:szCs w:val="28"/>
        </w:rPr>
        <w:t>Homoousios</w:t>
      </w:r>
      <w:r>
        <w:rPr>
          <w:rFonts w:ascii="Garamond" w:hAnsi="Garamond" w:cs="Garamond"/>
          <w:sz w:val="28"/>
          <w:szCs w:val="28"/>
        </w:rPr>
        <w:t xml:space="preserve"> vs. </w:t>
      </w:r>
      <w:r>
        <w:rPr>
          <w:rFonts w:ascii="Garamond" w:hAnsi="Garamond" w:cs="Garamond"/>
          <w:i/>
          <w:iCs/>
          <w:sz w:val="28"/>
          <w:szCs w:val="28"/>
        </w:rPr>
        <w:t>Homoiousios</w:t>
      </w:r>
      <w:r>
        <w:rPr>
          <w:rFonts w:ascii="Garamond" w:hAnsi="Garamond" w:cs="Garamond"/>
          <w:sz w:val="28"/>
          <w:szCs w:val="28"/>
        </w:rPr>
        <w:t xml:space="preserve"> – Do you see how small the difference was?</w:t>
      </w:r>
    </w:p>
    <w:p w14:paraId="3ACEB176" w14:textId="75D75D78" w:rsid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6229C159" w14:textId="77777777" w:rsidR="000E78D7" w:rsidRPr="00242EFF" w:rsidRDefault="000E78D7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267ACCDE" w14:textId="77777777" w:rsidR="00242EFF" w:rsidRP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242EFF">
        <w:rPr>
          <w:rFonts w:ascii="Garamond" w:hAnsi="Garamond" w:cs="Garamond-Italic"/>
          <w:i/>
          <w:iCs/>
          <w:sz w:val="28"/>
          <w:szCs w:val="28"/>
        </w:rPr>
        <w:lastRenderedPageBreak/>
        <w:t>9. What is the Son’s role in creation?</w:t>
      </w:r>
    </w:p>
    <w:p w14:paraId="501221AF" w14:textId="25A76B5D" w:rsidR="00242EFF" w:rsidRDefault="00242EFF" w:rsidP="00242EFF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242EFF">
        <w:rPr>
          <w:rFonts w:ascii="Garamond" w:hAnsi="Garamond" w:cs="Garamond"/>
          <w:sz w:val="28"/>
          <w:szCs w:val="28"/>
        </w:rPr>
        <w:t>Through Him all things were made. (John 1:3; 1 Cor. 8:6; Col. 1:16-17; Heb. 1:2.)</w:t>
      </w:r>
      <w:r w:rsidR="00641338">
        <w:rPr>
          <w:rFonts w:ascii="Garamond" w:hAnsi="Garamond" w:cs="Garamond"/>
          <w:sz w:val="28"/>
          <w:szCs w:val="28"/>
        </w:rPr>
        <w:t xml:space="preserve"> UMH 157, 184, 189</w:t>
      </w:r>
    </w:p>
    <w:p w14:paraId="48DC9C89" w14:textId="0CEE4367" w:rsid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Though we speak of the Father as Creator, creation is not the work of the Father alone</w:t>
      </w:r>
    </w:p>
    <w:p w14:paraId="2B9C8C67" w14:textId="608E3C8E" w:rsidR="005F4512" w:rsidRP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This points to the “pre-existence” of the Son and against Arius’ claim that “There was a time when He was not.”</w:t>
      </w:r>
    </w:p>
    <w:p w14:paraId="3E7A85F2" w14:textId="77777777" w:rsidR="000E78D7" w:rsidRDefault="000E78D7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</w:p>
    <w:p w14:paraId="10BBA428" w14:textId="76EB5DCD" w:rsidR="005F4512" w:rsidRP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Bold"/>
          <w:b/>
          <w:bCs/>
          <w:sz w:val="28"/>
          <w:szCs w:val="28"/>
        </w:rPr>
      </w:pPr>
      <w:r w:rsidRPr="005F4512">
        <w:rPr>
          <w:rFonts w:ascii="Garamond" w:hAnsi="Garamond" w:cs="Garamond-Bold"/>
          <w:b/>
          <w:bCs/>
          <w:sz w:val="28"/>
          <w:szCs w:val="28"/>
        </w:rPr>
        <w:t>For us and for our salvation He came down from heaven, was incarnate of the Holy</w:t>
      </w:r>
      <w:r>
        <w:rPr>
          <w:rFonts w:ascii="Garamond" w:hAnsi="Garamond" w:cs="Garamond-Bold"/>
          <w:b/>
          <w:bCs/>
          <w:sz w:val="28"/>
          <w:szCs w:val="28"/>
        </w:rPr>
        <w:t xml:space="preserve"> </w:t>
      </w:r>
      <w:r w:rsidRPr="005F4512">
        <w:rPr>
          <w:rFonts w:ascii="Garamond" w:hAnsi="Garamond" w:cs="Garamond-Bold"/>
          <w:b/>
          <w:bCs/>
          <w:sz w:val="28"/>
          <w:szCs w:val="28"/>
        </w:rPr>
        <w:t>Spirit and the Virgin Mary and became truly human.</w:t>
      </w:r>
    </w:p>
    <w:p w14:paraId="09955811" w14:textId="77777777" w:rsidR="005F4512" w:rsidRP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5F4512">
        <w:rPr>
          <w:rFonts w:ascii="Garamond" w:hAnsi="Garamond" w:cs="Garamond-Italic"/>
          <w:i/>
          <w:iCs/>
          <w:sz w:val="28"/>
          <w:szCs w:val="28"/>
        </w:rPr>
        <w:t>10. Why did the Son of God become human?</w:t>
      </w:r>
    </w:p>
    <w:p w14:paraId="267FAE19" w14:textId="4B60FA38" w:rsid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5F4512">
        <w:rPr>
          <w:rFonts w:ascii="Garamond" w:hAnsi="Garamond" w:cs="Garamond"/>
          <w:sz w:val="28"/>
          <w:szCs w:val="28"/>
        </w:rPr>
        <w:t>For us and for our salvation. (John 3:17; 14:6; Acts 4:12; 16:30-31; Rom. 3:21-26; 10:9; Titus 3:6-7;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5F4512">
        <w:rPr>
          <w:rFonts w:ascii="Garamond" w:hAnsi="Garamond" w:cs="Garamond"/>
          <w:sz w:val="28"/>
          <w:szCs w:val="28"/>
        </w:rPr>
        <w:t>Heb. 7:25.)</w:t>
      </w:r>
    </w:p>
    <w:p w14:paraId="626C0D55" w14:textId="3A2EA199" w:rsid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“Only that which is assumed can be healed”</w:t>
      </w:r>
    </w:p>
    <w:p w14:paraId="29FA31FE" w14:textId="72CA9A9B" w:rsidR="005F4512" w:rsidRP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Theories of Atonement: Penal Substitution, Moral Influence, Christus Victor</w:t>
      </w:r>
    </w:p>
    <w:p w14:paraId="0B46AA82" w14:textId="77777777" w:rsidR="005F4512" w:rsidRP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31080443" w14:textId="77777777" w:rsidR="005F4512" w:rsidRP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5F4512">
        <w:rPr>
          <w:rFonts w:ascii="Garamond" w:hAnsi="Garamond" w:cs="Garamond-Italic"/>
          <w:i/>
          <w:iCs/>
          <w:sz w:val="28"/>
          <w:szCs w:val="28"/>
        </w:rPr>
        <w:t>11. How did the Son of God become human?</w:t>
      </w:r>
    </w:p>
    <w:p w14:paraId="39DB63AA" w14:textId="09A3BFB8" w:rsid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5F4512">
        <w:rPr>
          <w:rFonts w:ascii="Garamond" w:hAnsi="Garamond" w:cs="Garamond"/>
          <w:sz w:val="28"/>
          <w:szCs w:val="28"/>
        </w:rPr>
        <w:t>He came down from heaven, was incarnate of the Holy Spirit and the Virgin Mary and became truly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5F4512">
        <w:rPr>
          <w:rFonts w:ascii="Garamond" w:hAnsi="Garamond" w:cs="Garamond"/>
          <w:sz w:val="28"/>
          <w:szCs w:val="28"/>
        </w:rPr>
        <w:t>human. (Matt. 1:18; Luke 1:30-35; John 1:1-2, 14; Rom. 1:3-4; Gal. 4:4; Phil. 2:6-8; 1 John 1:1-3, 4:2</w:t>
      </w:r>
      <w:r w:rsidR="00A4326F">
        <w:rPr>
          <w:rFonts w:ascii="Garamond" w:hAnsi="Garamond" w:cs="Garamond"/>
          <w:sz w:val="28"/>
          <w:szCs w:val="28"/>
        </w:rPr>
        <w:t>; AoR II</w:t>
      </w:r>
      <w:r w:rsidRPr="005F4512">
        <w:rPr>
          <w:rFonts w:ascii="Garamond" w:hAnsi="Garamond" w:cs="Garamond"/>
          <w:sz w:val="28"/>
          <w:szCs w:val="28"/>
        </w:rPr>
        <w:t>)</w:t>
      </w:r>
    </w:p>
    <w:p w14:paraId="6213A88E" w14:textId="2606165F" w:rsid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Though the Son became incarnate, the Incarnation was the work of the Trinity as a whole</w:t>
      </w:r>
    </w:p>
    <w:p w14:paraId="5294EFDC" w14:textId="1C467EFF" w:rsid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Against Islamic assumption, God did not have sexual relations with Mary</w:t>
      </w:r>
    </w:p>
    <w:p w14:paraId="5782B67B" w14:textId="11C81D49" w:rsidR="005F4512" w:rsidRP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 xml:space="preserve">The “truly human” cuts against Gnostic </w:t>
      </w:r>
      <w:r w:rsidR="00FD3B14">
        <w:rPr>
          <w:rFonts w:ascii="Garamond" w:hAnsi="Garamond" w:cs="Garamond"/>
          <w:sz w:val="28"/>
          <w:szCs w:val="28"/>
        </w:rPr>
        <w:t>Docetism</w:t>
      </w:r>
    </w:p>
    <w:p w14:paraId="308B540A" w14:textId="77777777" w:rsidR="005F4512" w:rsidRP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</w:p>
    <w:p w14:paraId="6C23D0F5" w14:textId="77777777" w:rsidR="005F4512" w:rsidRP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-Italic"/>
          <w:i/>
          <w:iCs/>
          <w:sz w:val="28"/>
          <w:szCs w:val="28"/>
        </w:rPr>
      </w:pPr>
      <w:r w:rsidRPr="005F4512">
        <w:rPr>
          <w:rFonts w:ascii="Garamond" w:hAnsi="Garamond" w:cs="Garamond-Italic"/>
          <w:i/>
          <w:iCs/>
          <w:sz w:val="28"/>
          <w:szCs w:val="28"/>
        </w:rPr>
        <w:t>12. Who is Jesus Christ?</w:t>
      </w:r>
    </w:p>
    <w:p w14:paraId="07DCA4FA" w14:textId="753686B2" w:rsidR="005F4512" w:rsidRDefault="005F4512" w:rsidP="005F4512">
      <w:p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 w:rsidRPr="005F4512">
        <w:rPr>
          <w:rFonts w:ascii="Garamond" w:hAnsi="Garamond" w:cs="Garamond"/>
          <w:sz w:val="28"/>
          <w:szCs w:val="28"/>
        </w:rPr>
        <w:t>The Son of God and our Lord Jesus Christ are one person in whom the divine and human natures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5F4512">
        <w:rPr>
          <w:rFonts w:ascii="Garamond" w:hAnsi="Garamond" w:cs="Garamond"/>
          <w:sz w:val="28"/>
          <w:szCs w:val="28"/>
        </w:rPr>
        <w:t>are perfectly and inseparably united. (Isa. 9:6; Matt. 1:20-23; John 1:14, 14:9-11; Rom. 1:3-4</w:t>
      </w:r>
      <w:r w:rsidR="00546113">
        <w:rPr>
          <w:rFonts w:ascii="Garamond" w:hAnsi="Garamond" w:cs="Garamond"/>
          <w:sz w:val="28"/>
          <w:szCs w:val="28"/>
        </w:rPr>
        <w:t>; 5:12-19</w:t>
      </w:r>
      <w:r w:rsidRPr="005F4512">
        <w:rPr>
          <w:rFonts w:ascii="Garamond" w:hAnsi="Garamond" w:cs="Garamond"/>
          <w:sz w:val="28"/>
          <w:szCs w:val="28"/>
        </w:rPr>
        <w:t>;</w:t>
      </w:r>
      <w:r w:rsidR="00546113">
        <w:rPr>
          <w:rFonts w:ascii="Garamond" w:hAnsi="Garamond" w:cs="Garamond"/>
          <w:sz w:val="28"/>
          <w:szCs w:val="28"/>
        </w:rPr>
        <w:t xml:space="preserve"> 1 Cor. 15:21-22, 45-49;</w:t>
      </w:r>
      <w:r w:rsidR="00D96AF6">
        <w:rPr>
          <w:rFonts w:ascii="Garamond" w:hAnsi="Garamond" w:cs="Garamond"/>
          <w:sz w:val="28"/>
          <w:szCs w:val="28"/>
        </w:rPr>
        <w:t xml:space="preserve"> 2 Cor. 4:4-6;</w:t>
      </w:r>
      <w:r w:rsidRPr="005F4512">
        <w:rPr>
          <w:rFonts w:ascii="Garamond" w:hAnsi="Garamond" w:cs="Garamond"/>
          <w:sz w:val="28"/>
          <w:szCs w:val="28"/>
        </w:rPr>
        <w:t xml:space="preserve"> </w:t>
      </w:r>
      <w:r w:rsidR="00546113">
        <w:rPr>
          <w:rFonts w:ascii="Garamond" w:hAnsi="Garamond" w:cs="Garamond"/>
          <w:sz w:val="28"/>
          <w:szCs w:val="28"/>
        </w:rPr>
        <w:t xml:space="preserve">Phil. 2:5-11; </w:t>
      </w:r>
      <w:r w:rsidRPr="005F4512">
        <w:rPr>
          <w:rFonts w:ascii="Garamond" w:hAnsi="Garamond" w:cs="Garamond"/>
          <w:sz w:val="28"/>
          <w:szCs w:val="28"/>
        </w:rPr>
        <w:t>Col.</w:t>
      </w:r>
      <w:r>
        <w:rPr>
          <w:rFonts w:ascii="Garamond" w:hAnsi="Garamond" w:cs="Garamond"/>
          <w:sz w:val="28"/>
          <w:szCs w:val="28"/>
        </w:rPr>
        <w:t xml:space="preserve"> </w:t>
      </w:r>
      <w:r w:rsidRPr="005F4512">
        <w:rPr>
          <w:rFonts w:ascii="Garamond" w:hAnsi="Garamond" w:cs="Garamond"/>
          <w:sz w:val="28"/>
          <w:szCs w:val="28"/>
        </w:rPr>
        <w:t>1:15-20; 1 Tim. 3:16; Heb 1:1-3; CoF II.)</w:t>
      </w:r>
      <w:r w:rsidR="00641338">
        <w:rPr>
          <w:rFonts w:ascii="Garamond" w:hAnsi="Garamond" w:cs="Garamond"/>
          <w:sz w:val="28"/>
          <w:szCs w:val="28"/>
        </w:rPr>
        <w:t xml:space="preserve"> UMH 240, 166</w:t>
      </w:r>
    </w:p>
    <w:p w14:paraId="3481EAEB" w14:textId="5597F389" w:rsidR="00641338" w:rsidRDefault="00641338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 xml:space="preserve">Not “Who </w:t>
      </w:r>
      <w:r>
        <w:rPr>
          <w:rFonts w:ascii="Garamond" w:hAnsi="Garamond" w:cs="Garamond"/>
          <w:i/>
          <w:iCs/>
          <w:sz w:val="28"/>
          <w:szCs w:val="28"/>
        </w:rPr>
        <w:t>was</w:t>
      </w:r>
      <w:r>
        <w:rPr>
          <w:rFonts w:ascii="Garamond" w:hAnsi="Garamond" w:cs="Garamond"/>
          <w:sz w:val="28"/>
          <w:szCs w:val="28"/>
        </w:rPr>
        <w:t xml:space="preserve"> Jesus Christ?”</w:t>
      </w:r>
    </w:p>
    <w:p w14:paraId="0E3872FC" w14:textId="0A748E40" w:rsid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The climax of God’s promise to Abraham and covenant with Israel</w:t>
      </w:r>
    </w:p>
    <w:p w14:paraId="1031D962" w14:textId="4ED2529B" w:rsidR="005F4512" w:rsidRDefault="005F4512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The Hypostatic Union</w:t>
      </w:r>
    </w:p>
    <w:p w14:paraId="75B7D886" w14:textId="3B212027" w:rsidR="00546113" w:rsidRPr="005F4512" w:rsidRDefault="00546113" w:rsidP="005F4512">
      <w:pPr>
        <w:pStyle w:val="ListParagraph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Garamond" w:hAnsi="Garamond" w:cs="Garamond"/>
          <w:sz w:val="28"/>
          <w:szCs w:val="28"/>
        </w:rPr>
      </w:pPr>
      <w:r>
        <w:rPr>
          <w:rFonts w:ascii="Garamond" w:hAnsi="Garamond" w:cs="Garamond"/>
          <w:sz w:val="28"/>
          <w:szCs w:val="28"/>
        </w:rPr>
        <w:t>Kenosis: “Emptying”</w:t>
      </w:r>
    </w:p>
    <w:p w14:paraId="658B2E7D" w14:textId="1389043F" w:rsidR="00641338" w:rsidRPr="00641338" w:rsidRDefault="00804B48" w:rsidP="00641338">
      <w:pPr>
        <w:pStyle w:val="ListParagraph"/>
        <w:numPr>
          <w:ilvl w:val="0"/>
          <w:numId w:val="1"/>
        </w:numPr>
        <w:rPr>
          <w:rFonts w:ascii="Garamond" w:hAnsi="Garamond"/>
          <w:sz w:val="28"/>
          <w:szCs w:val="28"/>
        </w:rPr>
      </w:pPr>
      <w:r>
        <w:rPr>
          <w:rFonts w:ascii="Garamond" w:hAnsi="Garamond"/>
          <w:sz w:val="28"/>
          <w:szCs w:val="28"/>
        </w:rPr>
        <w:t xml:space="preserve">balanced in our lives and in our </w:t>
      </w:r>
      <w:r w:rsidR="00C70BBB">
        <w:rPr>
          <w:rFonts w:ascii="Garamond" w:hAnsi="Garamond"/>
          <w:sz w:val="28"/>
          <w:szCs w:val="28"/>
        </w:rPr>
        <w:t>churches,</w:t>
      </w:r>
      <w:r>
        <w:rPr>
          <w:rFonts w:ascii="Garamond" w:hAnsi="Garamond"/>
          <w:sz w:val="28"/>
          <w:szCs w:val="28"/>
        </w:rPr>
        <w:t xml:space="preserve"> we have a better chance for spiritual health.</w:t>
      </w:r>
    </w:p>
    <w:sectPr w:rsidR="00641338" w:rsidRPr="006413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-Bold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Italic">
    <w:altName w:val="Garamond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203ABA"/>
    <w:multiLevelType w:val="hybridMultilevel"/>
    <w:tmpl w:val="2200CB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653217"/>
    <w:multiLevelType w:val="hybridMultilevel"/>
    <w:tmpl w:val="06740306"/>
    <w:lvl w:ilvl="0" w:tplc="765E8522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D86456"/>
    <w:multiLevelType w:val="hybridMultilevel"/>
    <w:tmpl w:val="DC4012EA"/>
    <w:lvl w:ilvl="0" w:tplc="09CAF4E6">
      <w:start w:val="77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  <w:color w:val="2021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780531"/>
    <w:multiLevelType w:val="hybridMultilevel"/>
    <w:tmpl w:val="FB78BE2A"/>
    <w:lvl w:ilvl="0" w:tplc="E1A4DE54">
      <w:start w:val="29"/>
      <w:numFmt w:val="bullet"/>
      <w:lvlText w:val="-"/>
      <w:lvlJc w:val="left"/>
      <w:pPr>
        <w:ind w:left="720" w:hanging="360"/>
      </w:pPr>
      <w:rPr>
        <w:rFonts w:ascii="Garamond" w:eastAsiaTheme="minorHAnsi" w:hAnsi="Garamond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BD5E0E"/>
    <w:multiLevelType w:val="hybridMultilevel"/>
    <w:tmpl w:val="2CBEF7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7718813">
    <w:abstractNumId w:val="2"/>
  </w:num>
  <w:num w:numId="2" w16cid:durableId="260144970">
    <w:abstractNumId w:val="0"/>
  </w:num>
  <w:num w:numId="3" w16cid:durableId="493910021">
    <w:abstractNumId w:val="1"/>
  </w:num>
  <w:num w:numId="4" w16cid:durableId="1492058408">
    <w:abstractNumId w:val="4"/>
  </w:num>
  <w:num w:numId="5" w16cid:durableId="3735044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572E"/>
    <w:rsid w:val="000A572E"/>
    <w:rsid w:val="000E78D7"/>
    <w:rsid w:val="00135F16"/>
    <w:rsid w:val="0014559B"/>
    <w:rsid w:val="00242EFF"/>
    <w:rsid w:val="003977D2"/>
    <w:rsid w:val="0043166E"/>
    <w:rsid w:val="00497369"/>
    <w:rsid w:val="004E3D23"/>
    <w:rsid w:val="00546113"/>
    <w:rsid w:val="005540CE"/>
    <w:rsid w:val="005A2137"/>
    <w:rsid w:val="005F4512"/>
    <w:rsid w:val="00641338"/>
    <w:rsid w:val="00703001"/>
    <w:rsid w:val="00804B48"/>
    <w:rsid w:val="009B63CB"/>
    <w:rsid w:val="009F57A4"/>
    <w:rsid w:val="00A4326F"/>
    <w:rsid w:val="00BF4C2A"/>
    <w:rsid w:val="00C70BBB"/>
    <w:rsid w:val="00D96AF6"/>
    <w:rsid w:val="00DB3B2A"/>
    <w:rsid w:val="00E94ED0"/>
    <w:rsid w:val="00ED1E0D"/>
    <w:rsid w:val="00EE246A"/>
    <w:rsid w:val="00F972EC"/>
    <w:rsid w:val="00FD3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6E65EB"/>
  <w15:chartTrackingRefBased/>
  <w15:docId w15:val="{5E9E30F1-A17F-47F8-AAB7-47E49DD037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57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1398</TotalTime>
  <Pages>2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</dc:creator>
  <cp:keywords/>
  <dc:description/>
  <cp:lastModifiedBy>Richard</cp:lastModifiedBy>
  <cp:revision>11</cp:revision>
  <cp:lastPrinted>2023-01-25T16:00:00Z</cp:lastPrinted>
  <dcterms:created xsi:type="dcterms:W3CDTF">2023-01-24T21:38:00Z</dcterms:created>
  <dcterms:modified xsi:type="dcterms:W3CDTF">2023-01-25T22:35:00Z</dcterms:modified>
</cp:coreProperties>
</file>